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57" w:type="dxa"/>
        <w:tblInd w:w="-866" w:type="dxa"/>
        <w:tblCellMar>
          <w:top w:w="114" w:type="dxa"/>
          <w:left w:w="83" w:type="dxa"/>
          <w:right w:w="89" w:type="dxa"/>
        </w:tblCellMar>
        <w:tblLook w:val="04A0" w:firstRow="1" w:lastRow="0" w:firstColumn="1" w:lastColumn="0" w:noHBand="0" w:noVBand="1"/>
      </w:tblPr>
      <w:tblGrid>
        <w:gridCol w:w="1062"/>
        <w:gridCol w:w="725"/>
        <w:gridCol w:w="301"/>
        <w:gridCol w:w="1978"/>
        <w:gridCol w:w="761"/>
        <w:gridCol w:w="815"/>
        <w:gridCol w:w="191"/>
        <w:gridCol w:w="366"/>
        <w:gridCol w:w="2305"/>
        <w:gridCol w:w="179"/>
        <w:gridCol w:w="84"/>
        <w:gridCol w:w="1990"/>
      </w:tblGrid>
      <w:tr w:rsidR="00944FE2" w:rsidRPr="00D466F3" w14:paraId="00D3B520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shd w:val="clear" w:color="auto" w:fill="83CAEB" w:themeFill="accent1" w:themeFillTint="66"/>
          </w:tcPr>
          <w:p w14:paraId="54880279" w14:textId="77777777" w:rsidR="00944FE2" w:rsidRPr="00D466F3" w:rsidRDefault="00944FE2" w:rsidP="00144939">
            <w:pPr>
              <w:keepNext/>
              <w:keepLines/>
              <w:spacing w:before="40"/>
              <w:jc w:val="center"/>
              <w:outlineLvl w:val="1"/>
              <w:rPr>
                <w:rFonts w:ascii="Calibri" w:eastAsiaTheme="majorEastAsia" w:hAnsi="Calibri" w:cs="Calibri"/>
                <w:color w:val="0F4761" w:themeColor="accent1" w:themeShade="BF"/>
                <w:sz w:val="20"/>
                <w:szCs w:val="20"/>
              </w:rPr>
            </w:pPr>
            <w:bookmarkStart w:id="0" w:name="_Toc521584512"/>
            <w:bookmarkStart w:id="1" w:name="_Toc524462500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 W ROZWIJANIU UMIEJĘTNOŚCI SPOŁECZNYCH</w:t>
            </w:r>
            <w:bookmarkEnd w:id="0"/>
            <w:bookmarkEnd w:id="1"/>
          </w:p>
        </w:tc>
      </w:tr>
      <w:tr w:rsidR="00944FE2" w:rsidRPr="00D466F3" w14:paraId="09CC623A" w14:textId="77777777" w:rsidTr="00144939">
        <w:trPr>
          <w:trHeight w:val="363"/>
        </w:trPr>
        <w:tc>
          <w:tcPr>
            <w:tcW w:w="17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4D845F2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Koordynator zajęć:</w:t>
            </w:r>
          </w:p>
        </w:tc>
        <w:tc>
          <w:tcPr>
            <w:tcW w:w="8970" w:type="dxa"/>
            <w:gridSpan w:val="10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002D0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dr 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Jacek Olszewski/mgr Żaneta Polańska</w:t>
            </w:r>
          </w:p>
        </w:tc>
      </w:tr>
      <w:tr w:rsidR="00944FE2" w:rsidRPr="00D466F3" w14:paraId="3F2EB4A6" w14:textId="77777777" w:rsidTr="00144939">
        <w:trPr>
          <w:trHeight w:val="363"/>
        </w:trPr>
        <w:tc>
          <w:tcPr>
            <w:tcW w:w="1787" w:type="dxa"/>
            <w:gridSpan w:val="2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E1082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Dane uczelni:</w:t>
            </w:r>
          </w:p>
        </w:tc>
        <w:tc>
          <w:tcPr>
            <w:tcW w:w="3040" w:type="dxa"/>
            <w:gridSpan w:val="3"/>
            <w:vMerge w:val="restart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0201FA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SPOŁECZNYCH</w:t>
            </w:r>
          </w:p>
          <w:p w14:paraId="6C12B6CD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I MEDYCZNYCH</w:t>
            </w:r>
          </w:p>
          <w:p w14:paraId="24FBB9C1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W LUBLINIE</w:t>
            </w:r>
          </w:p>
          <w:p w14:paraId="6811EE83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b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AKADEMIA NAUK STOSOWANYCH</w:t>
            </w:r>
          </w:p>
          <w:p w14:paraId="12F809C9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z w:val="20"/>
                <w:szCs w:val="20"/>
              </w:rPr>
              <w:t>WYDZIAŁ NAUK SPOŁECZNYCH</w:t>
            </w: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09C109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punktów ECTS:</w:t>
            </w:r>
          </w:p>
        </w:tc>
        <w:tc>
          <w:tcPr>
            <w:tcW w:w="455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E35C0B6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4</w:t>
            </w:r>
          </w:p>
        </w:tc>
      </w:tr>
      <w:tr w:rsidR="00944FE2" w:rsidRPr="00D466F3" w14:paraId="2D2570A9" w14:textId="77777777" w:rsidTr="00144939">
        <w:trPr>
          <w:trHeight w:val="363"/>
        </w:trPr>
        <w:tc>
          <w:tcPr>
            <w:tcW w:w="1787" w:type="dxa"/>
            <w:gridSpan w:val="2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DD5166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single" w:sz="6" w:space="0" w:color="CCCCCC"/>
              <w:bottom w:val="nil"/>
              <w:right w:val="single" w:sz="6" w:space="0" w:color="CCCCCC"/>
            </w:tcBorders>
          </w:tcPr>
          <w:p w14:paraId="72CA306E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B0EE4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Rok :</w:t>
            </w:r>
          </w:p>
        </w:tc>
        <w:tc>
          <w:tcPr>
            <w:tcW w:w="455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B1556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5</w:t>
            </w:r>
          </w:p>
        </w:tc>
      </w:tr>
      <w:tr w:rsidR="00944FE2" w:rsidRPr="00D466F3" w14:paraId="26202CDB" w14:textId="77777777" w:rsidTr="00144939">
        <w:trPr>
          <w:trHeight w:val="363"/>
        </w:trPr>
        <w:tc>
          <w:tcPr>
            <w:tcW w:w="1787" w:type="dxa"/>
            <w:gridSpan w:val="2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05FD7FE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3"/>
            <w:vMerge/>
            <w:tcBorders>
              <w:top w:val="nil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EDE18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BF198A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zaliczenia:</w:t>
            </w:r>
          </w:p>
        </w:tc>
        <w:tc>
          <w:tcPr>
            <w:tcW w:w="455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E797F9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zaliczenie z oceną</w:t>
            </w:r>
          </w:p>
        </w:tc>
      </w:tr>
      <w:tr w:rsidR="00944FE2" w:rsidRPr="00D466F3" w14:paraId="14C311C6" w14:textId="77777777" w:rsidTr="00144939">
        <w:trPr>
          <w:trHeight w:val="363"/>
        </w:trPr>
        <w:tc>
          <w:tcPr>
            <w:tcW w:w="17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658A1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Stopień studiów:</w:t>
            </w:r>
          </w:p>
        </w:tc>
        <w:tc>
          <w:tcPr>
            <w:tcW w:w="30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16FD84B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Jednolite magisterskie</w:t>
            </w: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AC98EB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Nazwa kierunku:</w:t>
            </w:r>
          </w:p>
        </w:tc>
        <w:tc>
          <w:tcPr>
            <w:tcW w:w="455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74B15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</w:t>
            </w:r>
          </w:p>
        </w:tc>
      </w:tr>
      <w:tr w:rsidR="00944FE2" w:rsidRPr="00D466F3" w14:paraId="01B89695" w14:textId="77777777" w:rsidTr="00144939">
        <w:trPr>
          <w:trHeight w:val="363"/>
        </w:trPr>
        <w:tc>
          <w:tcPr>
            <w:tcW w:w="1787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1A8D85E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Specjalność:</w:t>
            </w:r>
          </w:p>
        </w:tc>
        <w:tc>
          <w:tcPr>
            <w:tcW w:w="3040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2562EB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Psychologia edukacyjna</w:t>
            </w: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F4A960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Semestr:</w:t>
            </w:r>
          </w:p>
        </w:tc>
        <w:tc>
          <w:tcPr>
            <w:tcW w:w="4558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B6AF7FD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9</w:t>
            </w:r>
          </w:p>
        </w:tc>
      </w:tr>
      <w:tr w:rsidR="00944FE2" w:rsidRPr="00D466F3" w14:paraId="0CD73CCF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175746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FE3ABB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Wymiar godzin:</w:t>
            </w:r>
          </w:p>
        </w:tc>
        <w:tc>
          <w:tcPr>
            <w:tcW w:w="25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11FD6B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stacjonarne: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D7D594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niestacjonarne:</w:t>
            </w:r>
          </w:p>
        </w:tc>
      </w:tr>
      <w:tr w:rsidR="00944FE2" w:rsidRPr="00D466F3" w14:paraId="0330FADE" w14:textId="77777777" w:rsidTr="00144939">
        <w:trPr>
          <w:trHeight w:val="363"/>
        </w:trPr>
        <w:tc>
          <w:tcPr>
            <w:tcW w:w="4827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84496B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A57735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5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7F1215B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8997BD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944FE2" w:rsidRPr="00D466F3" w14:paraId="2B09C792" w14:textId="77777777" w:rsidTr="00144939">
        <w:trPr>
          <w:trHeight w:val="363"/>
        </w:trPr>
        <w:tc>
          <w:tcPr>
            <w:tcW w:w="20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914D19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Język przedmiotu / modułu:</w:t>
            </w:r>
          </w:p>
        </w:tc>
        <w:tc>
          <w:tcPr>
            <w:tcW w:w="2739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EBA725D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polski</w:t>
            </w:r>
          </w:p>
        </w:tc>
        <w:tc>
          <w:tcPr>
            <w:tcW w:w="1372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1C2540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Razem godzin:</w:t>
            </w:r>
          </w:p>
        </w:tc>
        <w:tc>
          <w:tcPr>
            <w:tcW w:w="256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71F9EF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03212EB7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10</w:t>
            </w:r>
          </w:p>
        </w:tc>
      </w:tr>
      <w:tr w:rsidR="00944FE2" w:rsidRPr="00D466F3" w14:paraId="197F173C" w14:textId="77777777" w:rsidTr="00144939">
        <w:trPr>
          <w:trHeight w:val="187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13A0283" w14:textId="77777777" w:rsidR="00944FE2" w:rsidRPr="00D466F3" w:rsidRDefault="00944FE2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A. Wymagania wstępne</w:t>
            </w:r>
          </w:p>
        </w:tc>
      </w:tr>
      <w:tr w:rsidR="00944FE2" w:rsidRPr="00D466F3" w14:paraId="2F61044E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BAB22C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Student powinien posiadać wiedzę z zakresu psychologii społecznej, psychologii komunikacji oraz pomocy psychologicznej.</w:t>
            </w:r>
          </w:p>
        </w:tc>
      </w:tr>
      <w:tr w:rsidR="00944FE2" w:rsidRPr="00D466F3" w14:paraId="653B25CC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EEF50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B. Treści programowe (szczegółowy program zajęć)</w:t>
            </w:r>
          </w:p>
        </w:tc>
      </w:tr>
      <w:tr w:rsidR="00944FE2" w:rsidRPr="00D466F3" w14:paraId="122BD7CD" w14:textId="77777777" w:rsidTr="00144939">
        <w:trPr>
          <w:trHeight w:val="75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25E08C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Lp.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D2421BE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Treści programowe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E2F496B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kontaktowych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7206E1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Liczba godzin samokształcenia kontrolowanego</w:t>
            </w:r>
          </w:p>
        </w:tc>
      </w:tr>
      <w:tr w:rsidR="00944FE2" w:rsidRPr="00D466F3" w14:paraId="762E1363" w14:textId="77777777" w:rsidTr="00144939"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3702817B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 xml:space="preserve">Forma zajęć: </w:t>
            </w: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</w:tr>
      <w:tr w:rsidR="00944FE2" w:rsidRPr="00D466F3" w14:paraId="21D1ECF4" w14:textId="77777777" w:rsidTr="00144939">
        <w:trPr>
          <w:trHeight w:val="957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0AAB6A6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Ćw1.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02DD78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 jako metoda doskonalenia umiejętności społecznych.</w:t>
            </w:r>
          </w:p>
          <w:p w14:paraId="49B2D626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Podstawowe założenia dramy. Uczenie się przez wchodzenie w role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CCE43C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0BDAB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944FE2" w:rsidRPr="00D466F3" w14:paraId="12FC28D6" w14:textId="77777777" w:rsidTr="00144939">
        <w:trPr>
          <w:trHeight w:val="798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7C2403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Ćw2.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7E329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Tworzenie scenariuszy zajęć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dramowych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.</w:t>
            </w:r>
          </w:p>
          <w:p w14:paraId="7A68EC0E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Zasady tworzenia scenariuszy. Warunki poprawności realizacji.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634BD5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04F730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944FE2" w:rsidRPr="00D466F3" w14:paraId="7CE5C594" w14:textId="77777777" w:rsidTr="00144939">
        <w:trPr>
          <w:trHeight w:val="599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75F0C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Ćw3.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BC6503D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Wchodzenie w role.</w:t>
            </w:r>
          </w:p>
          <w:p w14:paraId="5200F7D2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Ćwiczenia wprowadzające, improwizacje.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300DF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941B3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944FE2" w:rsidRPr="00D466F3" w14:paraId="32A9CBD1" w14:textId="77777777" w:rsidTr="00144939">
        <w:trPr>
          <w:trHeight w:val="992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5D9B77A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Ćw4.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C608EC6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 w zarządzaniu</w:t>
            </w:r>
          </w:p>
          <w:p w14:paraId="7F521865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konfliktem i rozwiązywaniu problemów.</w:t>
            </w:r>
          </w:p>
          <w:p w14:paraId="0B7ECC10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Teatr obrazu. Techniki typu gorące krzesło, pomnik, śledzenie myśli.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672E8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371753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14</w:t>
            </w:r>
          </w:p>
        </w:tc>
      </w:tr>
      <w:tr w:rsidR="00944FE2" w:rsidRPr="00D466F3" w14:paraId="09FAEE50" w14:textId="77777777" w:rsidTr="00144939">
        <w:trPr>
          <w:trHeight w:val="725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6FCE3CC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t>Ćw5.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EBBDEE8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 w trenowaniu umiejętności komunikacyjnych.</w:t>
            </w:r>
          </w:p>
          <w:p w14:paraId="28631CEF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Technika kart ról.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59CE91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56976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944FE2" w:rsidRPr="00D466F3" w14:paraId="45BBA6CB" w14:textId="77777777" w:rsidTr="00144939">
        <w:trPr>
          <w:trHeight w:val="580"/>
        </w:trPr>
        <w:tc>
          <w:tcPr>
            <w:tcW w:w="1062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A9526D6" w14:textId="77777777" w:rsidR="00944FE2" w:rsidRPr="00D466F3" w:rsidRDefault="00944FE2" w:rsidP="00144939">
            <w:pPr>
              <w:tabs>
                <w:tab w:val="left" w:pos="855"/>
                <w:tab w:val="center" w:pos="1088"/>
              </w:tabs>
              <w:jc w:val="center"/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sz w:val="20"/>
                <w:szCs w:val="20"/>
              </w:rPr>
              <w:lastRenderedPageBreak/>
              <w:t>Ćw6.</w:t>
            </w:r>
          </w:p>
        </w:tc>
        <w:tc>
          <w:tcPr>
            <w:tcW w:w="4580" w:type="dxa"/>
            <w:gridSpan w:val="5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FFCD4A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Drama w trenowaniu asertywności.</w:t>
            </w:r>
          </w:p>
          <w:p w14:paraId="5E7358F0" w14:textId="77777777" w:rsidR="00944FE2" w:rsidRPr="00D466F3" w:rsidRDefault="00944FE2" w:rsidP="00144939">
            <w:pPr>
              <w:ind w:right="15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Improwizacja, Ring bokserski.</w:t>
            </w:r>
          </w:p>
        </w:tc>
        <w:tc>
          <w:tcPr>
            <w:tcW w:w="3041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A27CCDA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074" w:type="dxa"/>
            <w:gridSpan w:val="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3EA7C9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15</w:t>
            </w:r>
          </w:p>
        </w:tc>
      </w:tr>
      <w:tr w:rsidR="00944FE2" w:rsidRPr="00D466F3" w14:paraId="0B1C263C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AFA9B14" w14:textId="77777777" w:rsidR="00944FE2" w:rsidRPr="00D466F3" w:rsidRDefault="00944FE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C. Efekty kształcenia, ich weryfikacja oraz odniesienie do efektów kierunkowych</w:t>
            </w:r>
          </w:p>
        </w:tc>
      </w:tr>
      <w:tr w:rsidR="00944FE2" w:rsidRPr="00D466F3" w14:paraId="5F3E6157" w14:textId="77777777" w:rsidTr="00144939">
        <w:tblPrEx>
          <w:tblCellMar>
            <w:right w:w="105" w:type="dxa"/>
          </w:tblCellMar>
        </w:tblPrEx>
        <w:trPr>
          <w:trHeight w:val="45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1F388B6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Numer i opis przedmiotowych efektów kształcenia dla przedmiotu/modułu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6D0A1C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Forma zajęć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CDC471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Sposoby/metody weryfikacji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99EE18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Odniesienie efektu przedmiotowego do efektu kierunkowego</w:t>
            </w:r>
          </w:p>
        </w:tc>
      </w:tr>
      <w:tr w:rsidR="00944FE2" w:rsidRPr="00D466F3" w14:paraId="7F9AC969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7291F18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Wiedza</w:t>
            </w:r>
          </w:p>
        </w:tc>
      </w:tr>
      <w:tr w:rsidR="00944FE2" w:rsidRPr="00D466F3" w14:paraId="368B0AD8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02DBE5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P_W01 Student zna podstawowe założenia dramy jako uczenia się przez wchodzenie w role.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EC4A41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4E96512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8D74BFD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K_W12</w:t>
            </w:r>
          </w:p>
        </w:tc>
      </w:tr>
      <w:tr w:rsidR="00944FE2" w:rsidRPr="00D466F3" w14:paraId="1BB6BAA7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F2BC37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P_W02 Student zna zastosowanie dramy w procesie rozwoju umiejętności społecznych. Opisuje podstawowe techniki dramy.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CF621D1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97C1F40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C7A94D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K_W09</w:t>
            </w:r>
          </w:p>
        </w:tc>
      </w:tr>
      <w:tr w:rsidR="00944FE2" w:rsidRPr="00D466F3" w14:paraId="03CD9ADB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4C235DAD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Umiejętności</w:t>
            </w:r>
          </w:p>
        </w:tc>
      </w:tr>
      <w:tr w:rsidR="00944FE2" w:rsidRPr="00D466F3" w14:paraId="58C6A44C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BA7158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P_U01 Student potrafi zastosować właściwe techniki dramy w pracy z konfliktem.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9AEFC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AED3841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993DE5F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K_U09</w:t>
            </w:r>
          </w:p>
        </w:tc>
      </w:tr>
      <w:tr w:rsidR="00944FE2" w:rsidRPr="00D466F3" w14:paraId="169C875C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99E3E1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P_U02 Student potrafi zastosować właściwe techniki dramy do ćwiczenia umiejętności komunikacyjnych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C81AA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8B2A846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8EE3CB9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K_U16</w:t>
            </w:r>
          </w:p>
        </w:tc>
      </w:tr>
      <w:tr w:rsidR="00944FE2" w:rsidRPr="00D466F3" w14:paraId="6F031E85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E019B75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P_U03  Student potrafi zaprojektować scenariusz zajęć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dramowych</w:t>
            </w:r>
            <w:proofErr w:type="spellEnd"/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B59278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6C103EC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projekt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C05829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K_U18</w:t>
            </w:r>
          </w:p>
        </w:tc>
      </w:tr>
      <w:tr w:rsidR="00944FE2" w:rsidRPr="00D466F3" w14:paraId="2DA8763E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65B6B772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Kompetencje społeczne</w:t>
            </w:r>
          </w:p>
        </w:tc>
      </w:tr>
      <w:tr w:rsidR="00944FE2" w:rsidRPr="00D466F3" w14:paraId="4965E049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2CCFC98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P_K01 Student poprawnie komunikuje się z członkami grupy podczas ćwiczeń technik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dramowych</w:t>
            </w:r>
            <w:proofErr w:type="spellEnd"/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D03256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CBF374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EB9CFCE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K_K07</w:t>
            </w:r>
          </w:p>
        </w:tc>
      </w:tr>
      <w:tr w:rsidR="00944FE2" w:rsidRPr="00D466F3" w14:paraId="49A87663" w14:textId="77777777" w:rsidTr="00144939">
        <w:tblPrEx>
          <w:tblCellMar>
            <w:right w:w="105" w:type="dxa"/>
          </w:tblCellMar>
        </w:tblPrEx>
        <w:trPr>
          <w:trHeight w:val="561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45A312D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P_K02 Student jest wrażliwy na trudności związane z wchodzeniem w role i wychodzeniem z nich.</w:t>
            </w:r>
          </w:p>
        </w:tc>
        <w:tc>
          <w:tcPr>
            <w:tcW w:w="1767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31D715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ćwiczenia</w:t>
            </w:r>
          </w:p>
        </w:tc>
        <w:tc>
          <w:tcPr>
            <w:tcW w:w="2934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B915F28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aktywność studenta na zajęciach</w:t>
            </w:r>
          </w:p>
        </w:tc>
        <w:tc>
          <w:tcPr>
            <w:tcW w:w="1990" w:type="dxa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2FC71DA" w14:textId="77777777" w:rsidR="00944FE2" w:rsidRPr="00D466F3" w:rsidRDefault="00944FE2" w:rsidP="00144939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K_K01</w:t>
            </w:r>
          </w:p>
        </w:tc>
      </w:tr>
      <w:tr w:rsidR="00944FE2" w:rsidRPr="00D466F3" w14:paraId="4D383949" w14:textId="77777777" w:rsidTr="00144939">
        <w:tblPrEx>
          <w:tblCellMar>
            <w:right w:w="105" w:type="dxa"/>
          </w:tblCellMar>
        </w:tblPrEx>
        <w:trPr>
          <w:trHeight w:val="36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5ED284A9" w14:textId="77777777" w:rsidR="00944FE2" w:rsidRPr="00D466F3" w:rsidRDefault="00944FE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D. Praca indywidualna studenta</w:t>
            </w:r>
          </w:p>
        </w:tc>
      </w:tr>
      <w:tr w:rsidR="00944FE2" w:rsidRPr="00D466F3" w14:paraId="096152DD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4066" w:type="dxa"/>
            <w:gridSpan w:val="4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0FA82F6" w14:textId="77777777" w:rsidR="00944FE2" w:rsidRPr="00D466F3" w:rsidRDefault="00944FE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Opis pracy indywidualnej studenta</w:t>
            </w:r>
          </w:p>
        </w:tc>
        <w:tc>
          <w:tcPr>
            <w:tcW w:w="6691" w:type="dxa"/>
            <w:gridSpan w:val="8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57EB7E3" w14:textId="77777777" w:rsidR="00944FE2" w:rsidRPr="00D466F3" w:rsidRDefault="00944FE2" w:rsidP="00144939">
            <w:pPr>
              <w:rPr>
                <w:rFonts w:ascii="Calibri" w:eastAsia="Calibri" w:hAnsi="Calibri" w:cs="Calibri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sz w:val="20"/>
                <w:szCs w:val="20"/>
              </w:rPr>
              <w:t>Przygotowanie do zajęć, przygotowanie projektu grupowego. Praca indywidualna studenta stanowi 3,5 ECTS.</w:t>
            </w:r>
          </w:p>
        </w:tc>
      </w:tr>
      <w:tr w:rsidR="00944FE2" w:rsidRPr="00D466F3" w14:paraId="2F75EAAB" w14:textId="77777777" w:rsidTr="00144939">
        <w:tblPrEx>
          <w:tblCellMar>
            <w:right w:w="85" w:type="dxa"/>
          </w:tblCellMar>
        </w:tblPrEx>
        <w:trPr>
          <w:trHeight w:val="300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5B4ADA1" w14:textId="77777777" w:rsidR="00944FE2" w:rsidRPr="00D466F3" w:rsidRDefault="00944FE2" w:rsidP="00144939">
            <w:pPr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E. Nakład pracy studenta – wymiar godzin i bilans punktów ECTS</w:t>
            </w:r>
          </w:p>
        </w:tc>
      </w:tr>
      <w:tr w:rsidR="00944FE2" w:rsidRPr="00D466F3" w14:paraId="5795323D" w14:textId="77777777" w:rsidTr="00144939">
        <w:tblPrEx>
          <w:tblCellMar>
            <w:right w:w="85" w:type="dxa"/>
          </w:tblCellMar>
        </w:tblPrEx>
        <w:trPr>
          <w:trHeight w:val="149"/>
        </w:trPr>
        <w:tc>
          <w:tcPr>
            <w:tcW w:w="8504" w:type="dxa"/>
            <w:gridSpan w:val="9"/>
            <w:vMerge w:val="restart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  <w:vAlign w:val="center"/>
          </w:tcPr>
          <w:p w14:paraId="59B87703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Rodzaj aktywności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4BAA694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Obciążenie studenta</w:t>
            </w:r>
          </w:p>
        </w:tc>
      </w:tr>
      <w:tr w:rsidR="00944FE2" w:rsidRPr="00D466F3" w14:paraId="75061FEB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vMerge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11B52A07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E19F62D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St. niestacjonarne</w:t>
            </w:r>
          </w:p>
        </w:tc>
      </w:tr>
      <w:tr w:rsidR="00944FE2" w:rsidRPr="00D466F3" w14:paraId="1E3DEB5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7037914" w14:textId="77777777" w:rsidR="00944FE2" w:rsidRPr="00D466F3" w:rsidRDefault="00944FE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Udział w zajęciach dydaktycznych (wykłady, ćwiczenia, konwersatoria, projekt, laboratoria, warsztaty, seminaria) 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48ADBD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 xml:space="preserve">10 h </w:t>
            </w:r>
          </w:p>
        </w:tc>
      </w:tr>
      <w:tr w:rsidR="00944FE2" w:rsidRPr="00D466F3" w14:paraId="6B260055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87A9E4E" w14:textId="77777777" w:rsidR="00944FE2" w:rsidRPr="00D466F3" w:rsidRDefault="00944FE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Egzaminy/zaliczenia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80289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 h</w:t>
            </w:r>
          </w:p>
        </w:tc>
      </w:tr>
      <w:tr w:rsidR="00944FE2" w:rsidRPr="00D466F3" w14:paraId="14955B96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BE7B06B" w14:textId="77777777" w:rsidR="00944FE2" w:rsidRPr="00D466F3" w:rsidRDefault="00944FE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267D64E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2 h</w:t>
            </w:r>
          </w:p>
        </w:tc>
      </w:tr>
      <w:tr w:rsidR="00944FE2" w:rsidRPr="00D466F3" w14:paraId="2953C4C7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0E736AD" w14:textId="77777777" w:rsidR="00944FE2" w:rsidRPr="00D466F3" w:rsidRDefault="00944FE2" w:rsidP="00144939">
            <w:pPr>
              <w:widowControl w:val="0"/>
              <w:spacing w:before="60" w:after="60"/>
              <w:contextualSpacing/>
              <w:jc w:val="both"/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</w:pP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>Praca indywidualna studenta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 (</w:t>
            </w:r>
            <w:r w:rsidRPr="00D466F3">
              <w:rPr>
                <w:rFonts w:ascii="Calibri" w:eastAsia="Times New Roman" w:hAnsi="Calibri" w:cs="Calibri"/>
                <w:sz w:val="20"/>
                <w:szCs w:val="20"/>
              </w:rPr>
              <w:t xml:space="preserve">studiowanie literatury przedmiotu,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t xml:space="preserve">przygotowanie się do zajęć </w:t>
            </w:r>
            <w:r w:rsidRPr="00D466F3">
              <w:rPr>
                <w:rFonts w:ascii="Calibri" w:eastAsia="Times New Roman" w:hAnsi="Calibri" w:cs="Calibri"/>
                <w:bCs/>
                <w:snapToGrid w:val="0"/>
                <w:sz w:val="20"/>
                <w:szCs w:val="20"/>
              </w:rPr>
              <w:lastRenderedPageBreak/>
              <w:t>dydaktycznych, przygotowanie się do zaliczenia)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12952A2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lastRenderedPageBreak/>
              <w:t>87 h</w:t>
            </w:r>
          </w:p>
        </w:tc>
      </w:tr>
      <w:tr w:rsidR="00944FE2" w:rsidRPr="00D466F3" w14:paraId="6CF0CE9A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0DB0DB6B" w14:textId="77777777" w:rsidR="00944FE2" w:rsidRPr="00D466F3" w:rsidRDefault="00944FE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bCs/>
                <w:snapToGrid w:val="0"/>
                <w:color w:val="00000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4DE3DAC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100 h / 4 ECTS</w:t>
            </w:r>
          </w:p>
        </w:tc>
      </w:tr>
      <w:tr w:rsidR="00944FE2" w:rsidRPr="00D466F3" w14:paraId="58F9A363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6D32EDAB" w14:textId="77777777" w:rsidR="00944FE2" w:rsidRPr="00D466F3" w:rsidRDefault="00944FE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5D49F8C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13 h / 0,5 ECTS</w:t>
            </w:r>
          </w:p>
        </w:tc>
      </w:tr>
      <w:tr w:rsidR="00944FE2" w:rsidRPr="00D466F3" w14:paraId="009AE9CF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7BFDEB85" w14:textId="77777777" w:rsidR="00944FE2" w:rsidRPr="00D466F3" w:rsidRDefault="00944FE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 xml:space="preserve">Obciążenie studenta w ramach zajęć związanych </w:t>
            </w:r>
            <w:r w:rsidRPr="00D466F3">
              <w:rPr>
                <w:rFonts w:ascii="Calibri" w:eastAsia="Calibri" w:hAnsi="Calibri" w:cs="Calibri"/>
                <w:color w:val="000000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741565C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944FE2" w:rsidRPr="00D466F3" w14:paraId="1F64BC7E" w14:textId="77777777" w:rsidTr="00144939">
        <w:tblPrEx>
          <w:tblCellMar>
            <w:right w:w="85" w:type="dxa"/>
          </w:tblCellMar>
        </w:tblPrEx>
        <w:trPr>
          <w:trHeight w:val="216"/>
        </w:trPr>
        <w:tc>
          <w:tcPr>
            <w:tcW w:w="8504" w:type="dxa"/>
            <w:gridSpan w:val="9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52084A45" w14:textId="77777777" w:rsidR="00944FE2" w:rsidRPr="00D466F3" w:rsidRDefault="00944FE2" w:rsidP="00144939">
            <w:pPr>
              <w:widowControl w:val="0"/>
              <w:spacing w:before="60" w:after="60"/>
              <w:jc w:val="both"/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Cs/>
                <w:snapToGrid w:val="0"/>
                <w:color w:val="000000"/>
                <w:sz w:val="20"/>
                <w:szCs w:val="20"/>
              </w:rPr>
              <w:t>Obciążenie studenta w ramach zajęć do wyboru</w:t>
            </w:r>
          </w:p>
        </w:tc>
        <w:tc>
          <w:tcPr>
            <w:tcW w:w="2253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23160905" w14:textId="77777777" w:rsidR="00944FE2" w:rsidRPr="00D466F3" w:rsidRDefault="00944FE2" w:rsidP="00144939">
            <w:pPr>
              <w:spacing w:line="236" w:lineRule="auto"/>
              <w:jc w:val="center"/>
              <w:rPr>
                <w:rFonts w:ascii="Calibri" w:eastAsia="Calibri" w:hAnsi="Calibri" w:cs="Calibri"/>
                <w:color w:val="888888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100 h / 4 ECTS</w:t>
            </w:r>
          </w:p>
        </w:tc>
      </w:tr>
      <w:tr w:rsidR="00944FE2" w:rsidRPr="00D466F3" w14:paraId="6E54C8A3" w14:textId="77777777" w:rsidTr="00144939">
        <w:tblPrEx>
          <w:tblCellMar>
            <w:right w:w="105" w:type="dxa"/>
          </w:tblCellMar>
        </w:tblPrEx>
        <w:trPr>
          <w:trHeight w:val="283"/>
        </w:trPr>
        <w:tc>
          <w:tcPr>
            <w:tcW w:w="10757" w:type="dxa"/>
            <w:gridSpan w:val="12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69FDFAC" w14:textId="77777777" w:rsidR="00944FE2" w:rsidRPr="00D466F3" w:rsidRDefault="00944FE2" w:rsidP="00144939">
            <w:pPr>
              <w:spacing w:before="120" w:after="120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888888"/>
                <w:sz w:val="20"/>
                <w:szCs w:val="20"/>
              </w:rPr>
              <w:t>F. Literatura</w:t>
            </w:r>
          </w:p>
        </w:tc>
      </w:tr>
      <w:tr w:rsidR="00944FE2" w:rsidRPr="00D466F3" w14:paraId="7251327D" w14:textId="77777777" w:rsidTr="00144939">
        <w:tblPrEx>
          <w:tblCellMar>
            <w:right w:w="105" w:type="dxa"/>
          </w:tblCellMar>
        </w:tblPrEx>
        <w:trPr>
          <w:trHeight w:val="957"/>
        </w:trPr>
        <w:tc>
          <w:tcPr>
            <w:tcW w:w="20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45A1F87F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A) Podstawowa</w:t>
            </w:r>
          </w:p>
        </w:tc>
        <w:tc>
          <w:tcPr>
            <w:tcW w:w="866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71C6ED89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Witerska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K., Drama. Przewodnik po koncepcjach, technikach i miejscach,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, Warszawa 2014.</w:t>
            </w:r>
          </w:p>
          <w:p w14:paraId="779392F5" w14:textId="77777777" w:rsidR="00944FE2" w:rsidRPr="00D466F3" w:rsidRDefault="00944FE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Witerska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K., Drama: techniki, strategie, scenariusze,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Difin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, Warszawa 2010. </w:t>
            </w:r>
          </w:p>
          <w:p w14:paraId="7379BA4F" w14:textId="77777777" w:rsidR="00944FE2" w:rsidRPr="00D466F3" w:rsidRDefault="00944FE2" w:rsidP="00144939">
            <w:pP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Michałowska, D.A., Drama w edukacji, Wyd. IF UAM, Poznań 2008. </w:t>
            </w:r>
          </w:p>
          <w:p w14:paraId="1FED6BE7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Roine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E., Psychodrama. O tym, jak grać główną rolę w swoim życiu. Warszawa 1999.</w:t>
            </w:r>
          </w:p>
        </w:tc>
      </w:tr>
      <w:tr w:rsidR="00944FE2" w:rsidRPr="00D466F3" w14:paraId="7B2F9AFD" w14:textId="77777777" w:rsidTr="00144939">
        <w:tblPrEx>
          <w:tblCellMar>
            <w:right w:w="105" w:type="dxa"/>
          </w:tblCellMar>
        </w:tblPrEx>
        <w:trPr>
          <w:trHeight w:val="759"/>
        </w:trPr>
        <w:tc>
          <w:tcPr>
            <w:tcW w:w="2088" w:type="dxa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  <w:vAlign w:val="center"/>
          </w:tcPr>
          <w:p w14:paraId="300AE0BE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color w:val="888888"/>
                <w:sz w:val="20"/>
                <w:szCs w:val="20"/>
              </w:rPr>
              <w:t>B) Uzupełniająca</w:t>
            </w:r>
          </w:p>
        </w:tc>
        <w:tc>
          <w:tcPr>
            <w:tcW w:w="8669" w:type="dxa"/>
            <w:gridSpan w:val="9"/>
            <w:tcBorders>
              <w:top w:val="single" w:sz="6" w:space="0" w:color="CCCCCC"/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14:paraId="2C5CB244" w14:textId="77777777" w:rsidR="00944FE2" w:rsidRPr="00D466F3" w:rsidRDefault="00944FE2" w:rsidP="00144939">
            <w:pP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Pankowska, K., Drama: konteksty teoretyczne, Wydawnictwo Uniwersytetu Warszawskiego, Warszawa 2013. Pankowska K., Pedagogika dramy, Warszawa 2000. </w:t>
            </w:r>
            <w:proofErr w:type="spellStart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Czapów</w:t>
            </w:r>
            <w:proofErr w:type="spellEnd"/>
            <w:r w:rsidRPr="00D466F3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G., Cz., Psychodrama, PWN, Warszawa 1979.</w:t>
            </w:r>
          </w:p>
        </w:tc>
      </w:tr>
    </w:tbl>
    <w:p w14:paraId="680120C6" w14:textId="77777777" w:rsidR="00B75283" w:rsidRPr="00944FE2" w:rsidRDefault="00B75283" w:rsidP="00944FE2"/>
    <w:sectPr w:rsidR="00B75283" w:rsidRPr="00944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B2A"/>
    <w:rsid w:val="00035AC9"/>
    <w:rsid w:val="001937A0"/>
    <w:rsid w:val="001E0D45"/>
    <w:rsid w:val="00246C30"/>
    <w:rsid w:val="00320382"/>
    <w:rsid w:val="00520F4A"/>
    <w:rsid w:val="005F4EBD"/>
    <w:rsid w:val="007060D0"/>
    <w:rsid w:val="007257D3"/>
    <w:rsid w:val="007F2108"/>
    <w:rsid w:val="008839E1"/>
    <w:rsid w:val="008C6DA8"/>
    <w:rsid w:val="00944FE2"/>
    <w:rsid w:val="00A5102E"/>
    <w:rsid w:val="00AA2F10"/>
    <w:rsid w:val="00AC0712"/>
    <w:rsid w:val="00B30A39"/>
    <w:rsid w:val="00B75283"/>
    <w:rsid w:val="00B9156D"/>
    <w:rsid w:val="00C8735C"/>
    <w:rsid w:val="00CB7A4F"/>
    <w:rsid w:val="00D06895"/>
    <w:rsid w:val="00DC5BCF"/>
    <w:rsid w:val="00DF3B2A"/>
    <w:rsid w:val="00E5699F"/>
    <w:rsid w:val="00F20389"/>
    <w:rsid w:val="00F81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D8AAE"/>
  <w15:chartTrackingRefBased/>
  <w15:docId w15:val="{1D33B7A6-73CF-46FA-985C-BD5702EFE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3B2A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3B2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3B2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3B2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3B2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3B2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3B2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3B2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DF3B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3B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3B2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3B2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3B2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3B2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3B2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3B2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3B2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3B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3B2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3B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3B2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3B2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3B2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3B2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3B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3B2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3B2A"/>
    <w:rPr>
      <w:b/>
      <w:bCs/>
      <w:smallCaps/>
      <w:color w:val="0F4761" w:themeColor="accent1" w:themeShade="BF"/>
      <w:spacing w:val="5"/>
    </w:rPr>
  </w:style>
  <w:style w:type="table" w:customStyle="1" w:styleId="TableGrid">
    <w:name w:val="TableGrid"/>
    <w:rsid w:val="00DF3B2A"/>
    <w:pPr>
      <w:spacing w:after="0" w:line="240" w:lineRule="auto"/>
    </w:pPr>
    <w:rPr>
      <w:rFonts w:eastAsiaTheme="minorEastAsia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8839E1"/>
    <w:pPr>
      <w:spacing w:after="0" w:line="240" w:lineRule="auto"/>
    </w:pPr>
    <w:rPr>
      <w:rFonts w:eastAsia="Times New Roman"/>
      <w:kern w:val="0"/>
      <w:sz w:val="22"/>
      <w:szCs w:val="22"/>
      <w:lang w:eastAsia="pl-PL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589</Words>
  <Characters>3540</Characters>
  <Application>Microsoft Office Word</Application>
  <DocSecurity>0</DocSecurity>
  <Lines>29</Lines>
  <Paragraphs>8</Paragraphs>
  <ScaleCrop>false</ScaleCrop>
  <Company/>
  <LinksUpToDate>false</LinksUpToDate>
  <CharactersWithSpaces>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2024-11-12T11:14:00Z</dcterms:created>
  <dcterms:modified xsi:type="dcterms:W3CDTF">2024-11-12T11:14:00Z</dcterms:modified>
</cp:coreProperties>
</file>